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bookmarkStart w:id="0" w:name="_GoBack"/>
      <w:bookmarkEnd w:id="0"/>
    </w:p>
    <w:p>
      <w:pPr>
        <w:spacing w:line="460" w:lineRule="atLeas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“中国政府奖学金来华留学管理信息系统”操作流程</w:t>
      </w:r>
    </w:p>
    <w:p>
      <w:pPr>
        <w:spacing w:line="460" w:lineRule="atLeast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-适用于申请人</w:t>
      </w:r>
    </w:p>
    <w:p>
      <w:pPr>
        <w:spacing w:line="460" w:lineRule="atLeast"/>
        <w:rPr>
          <w:rStyle w:val="7"/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第1步：</w:t>
      </w:r>
      <w:r>
        <w:rPr>
          <w:rFonts w:hint="eastAsia" w:ascii="仿宋" w:hAnsi="仿宋" w:eastAsia="仿宋"/>
          <w:sz w:val="24"/>
          <w:szCs w:val="24"/>
        </w:rPr>
        <w:t>访问以下链接，点击“</w:t>
      </w:r>
      <w:r>
        <w:rPr>
          <w:rFonts w:hint="eastAsia" w:ascii="仿宋" w:hAnsi="仿宋" w:eastAsia="仿宋"/>
          <w:sz w:val="24"/>
        </w:rPr>
        <w:t>中国政府奖学金来华留学管理信息系统</w:t>
      </w:r>
      <w:r>
        <w:rPr>
          <w:rFonts w:hint="eastAsia" w:ascii="仿宋" w:hAnsi="仿宋" w:eastAsia="仿宋"/>
          <w:sz w:val="24"/>
          <w:szCs w:val="24"/>
        </w:rPr>
        <w:t>”进入申请界面。</w:t>
      </w:r>
      <w:r>
        <w:fldChar w:fldCharType="begin"/>
      </w:r>
      <w:r>
        <w:instrText xml:space="preserve"> HYPERLINK "http://www.csc.edu.cn/laihua" </w:instrText>
      </w:r>
      <w:r>
        <w:fldChar w:fldCharType="separate"/>
      </w:r>
      <w:r>
        <w:rPr>
          <w:rStyle w:val="7"/>
          <w:rFonts w:hint="eastAsia" w:ascii="仿宋" w:hAnsi="仿宋" w:eastAsia="仿宋"/>
          <w:sz w:val="24"/>
          <w:szCs w:val="24"/>
        </w:rPr>
        <w:t>http://www.csc.edu.cn/studyinchina</w:t>
      </w:r>
      <w:r>
        <w:rPr>
          <w:rStyle w:val="7"/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 xml:space="preserve"> 或</w:t>
      </w:r>
      <w:r>
        <w:fldChar w:fldCharType="begin"/>
      </w:r>
      <w:r>
        <w:instrText xml:space="preserve"> HYPERLINK "http://www.campuschina.org" </w:instrText>
      </w:r>
      <w:r>
        <w:fldChar w:fldCharType="separate"/>
      </w:r>
      <w:r>
        <w:rPr>
          <w:rStyle w:val="7"/>
          <w:rFonts w:hint="eastAsia" w:ascii="仿宋" w:hAnsi="仿宋" w:eastAsia="仿宋"/>
          <w:sz w:val="24"/>
          <w:szCs w:val="24"/>
        </w:rPr>
        <w:t>www.campuschina.org</w:t>
      </w:r>
      <w:r>
        <w:rPr>
          <w:rStyle w:val="7"/>
          <w:rFonts w:hint="eastAsia" w:ascii="仿宋" w:hAnsi="仿宋" w:eastAsia="仿宋"/>
          <w:sz w:val="24"/>
          <w:szCs w:val="24"/>
        </w:rPr>
        <w:fldChar w:fldCharType="end"/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第2步：</w:t>
      </w:r>
      <w:r>
        <w:rPr>
          <w:rFonts w:hint="eastAsia" w:ascii="仿宋" w:hAnsi="仿宋" w:eastAsia="仿宋"/>
          <w:sz w:val="24"/>
          <w:szCs w:val="24"/>
        </w:rPr>
        <w:t>请仔细阅读“注意事项”，并在完成阅读后点击“下一步”继续您的申请。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第3步：</w:t>
      </w:r>
      <w:r>
        <w:rPr>
          <w:rFonts w:hint="eastAsia" w:ascii="仿宋" w:hAnsi="仿宋" w:eastAsia="仿宋"/>
          <w:sz w:val="24"/>
          <w:szCs w:val="24"/>
        </w:rPr>
        <w:t>使用“用户名/注册邮箱”及“密码”登录，新用户请点击“学生注册”。</w:t>
      </w:r>
    </w:p>
    <w:p>
      <w:pPr>
        <w:spacing w:line="460" w:lineRule="atLeast"/>
        <w:rPr>
          <w:rFonts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4"/>
          <w:szCs w:val="24"/>
        </w:rPr>
        <w:t>第4步：</w:t>
      </w:r>
      <w:r>
        <w:rPr>
          <w:rFonts w:hint="eastAsia" w:ascii="仿宋" w:hAnsi="仿宋" w:eastAsia="仿宋"/>
          <w:sz w:val="24"/>
          <w:szCs w:val="24"/>
        </w:rPr>
        <w:t>填写正确的</w:t>
      </w:r>
      <w:r>
        <w:rPr>
          <w:rFonts w:hint="eastAsia" w:ascii="仿宋" w:hAnsi="仿宋" w:eastAsia="仿宋"/>
          <w:b/>
          <w:sz w:val="24"/>
          <w:szCs w:val="24"/>
        </w:rPr>
        <w:t>“留学项目种类”</w:t>
      </w:r>
      <w:r>
        <w:rPr>
          <w:rFonts w:hint="eastAsia" w:ascii="仿宋" w:hAnsi="仿宋" w:eastAsia="仿宋"/>
          <w:sz w:val="24"/>
          <w:szCs w:val="24"/>
        </w:rPr>
        <w:t>及</w:t>
      </w:r>
      <w:r>
        <w:rPr>
          <w:rFonts w:hint="eastAsia" w:ascii="仿宋" w:hAnsi="仿宋" w:eastAsia="仿宋"/>
          <w:b/>
          <w:sz w:val="24"/>
          <w:szCs w:val="24"/>
        </w:rPr>
        <w:t>“受理机构编号”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 w:cs="宋体"/>
          <w:bCs/>
          <w:sz w:val="24"/>
          <w:szCs w:val="24"/>
        </w:rPr>
        <w:t>留学项目种类和</w:t>
      </w:r>
      <w:r>
        <w:rPr>
          <w:rFonts w:hint="eastAsia" w:ascii="仿宋" w:hAnsi="仿宋" w:eastAsia="仿宋" w:cs="宋体"/>
          <w:sz w:val="24"/>
          <w:szCs w:val="24"/>
        </w:rPr>
        <w:t>受理机构编号是“中国政府奖学金来华留学管理信息系统”中的必填内容。您的</w:t>
      </w:r>
      <w:r>
        <w:rPr>
          <w:rFonts w:hint="eastAsia" w:ascii="仿宋" w:hAnsi="仿宋" w:eastAsia="仿宋"/>
          <w:b/>
          <w:sz w:val="24"/>
          <w:szCs w:val="24"/>
        </w:rPr>
        <w:t>“留学项目种类”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b/>
          <w:sz w:val="24"/>
          <w:szCs w:val="24"/>
          <w:u w:val="single"/>
        </w:rPr>
        <w:t>A</w:t>
      </w:r>
      <w:r>
        <w:rPr>
          <w:rFonts w:hint="eastAsia" w:ascii="仿宋" w:hAnsi="仿宋" w:eastAsia="仿宋"/>
          <w:b/>
          <w:sz w:val="24"/>
          <w:szCs w:val="24"/>
          <w:u w:val="single"/>
        </w:rPr>
        <w:t>类</w:t>
      </w:r>
      <w:r>
        <w:rPr>
          <w:rFonts w:ascii="仿宋" w:hAnsi="仿宋" w:eastAsia="仿宋"/>
          <w:b/>
          <w:sz w:val="24"/>
          <w:szCs w:val="24"/>
        </w:rPr>
        <w:t>，</w:t>
      </w:r>
      <w:r>
        <w:rPr>
          <w:rFonts w:hint="eastAsia" w:ascii="仿宋" w:hAnsi="仿宋" w:eastAsia="仿宋"/>
          <w:b/>
          <w:sz w:val="24"/>
          <w:szCs w:val="24"/>
        </w:rPr>
        <w:t>“受理机构编号”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：0022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460" w:lineRule="atLeas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申请人填写后，系统会自动显示所填写的代码代表的受理机构的名称。留学项目种类和受理机构编号存在对应关系，如果填写错误，奖学金受理机构将无法收到在线申请信息。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第5步：</w:t>
      </w:r>
      <w:r>
        <w:rPr>
          <w:rFonts w:hint="eastAsia" w:ascii="仿宋" w:hAnsi="仿宋" w:eastAsia="仿宋"/>
          <w:sz w:val="24"/>
          <w:szCs w:val="24"/>
        </w:rPr>
        <w:t>根据页面左侧列表逐一完成所有申请信息的录入并上传补充材料，请确保信息及材料的完整、准确</w:t>
      </w:r>
      <w:r>
        <w:rPr>
          <w:rFonts w:ascii="仿宋" w:hAnsi="仿宋" w:eastAsia="仿宋"/>
          <w:sz w:val="24"/>
          <w:szCs w:val="24"/>
        </w:rPr>
        <w:t>和</w:t>
      </w:r>
      <w:r>
        <w:rPr>
          <w:rFonts w:hint="eastAsia" w:ascii="仿宋" w:hAnsi="仿宋" w:eastAsia="仿宋"/>
          <w:sz w:val="24"/>
          <w:szCs w:val="24"/>
        </w:rPr>
        <w:t>真实。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如果对“学科门类”有疑问，可从“帮助”菜单下载“专业对照表”。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第6步：</w:t>
      </w:r>
      <w:r>
        <w:rPr>
          <w:rFonts w:hint="eastAsia" w:ascii="仿宋" w:hAnsi="仿宋" w:eastAsia="仿宋"/>
          <w:sz w:val="24"/>
          <w:szCs w:val="24"/>
        </w:rPr>
        <w:t>提交申请前请仔细检查各项信息及补充材料。系统中提交的申请材料将作为申请院校确认录取的唯一依据。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第7步：</w:t>
      </w:r>
      <w:r>
        <w:rPr>
          <w:rFonts w:hint="eastAsia" w:ascii="仿宋" w:hAnsi="仿宋" w:eastAsia="仿宋"/>
          <w:sz w:val="24"/>
          <w:szCs w:val="24"/>
        </w:rPr>
        <w:t>申请被受理前，申请人可通过点击“撤回并修改申请”对已提交的申请进行修改。申请被撤回修改后，申请人须再次提交，否则该申请将无法被受理。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第8步：</w:t>
      </w:r>
      <w:r>
        <w:rPr>
          <w:rFonts w:hint="eastAsia" w:ascii="仿宋" w:hAnsi="仿宋" w:eastAsia="仿宋"/>
          <w:sz w:val="24"/>
          <w:szCs w:val="24"/>
        </w:rPr>
        <w:t>申请提交后，可点击“打印申请”下载并打印申请表。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第9步：</w:t>
      </w:r>
      <w:r>
        <w:rPr>
          <w:rFonts w:hint="eastAsia" w:ascii="仿宋" w:hAnsi="仿宋" w:eastAsia="仿宋"/>
          <w:sz w:val="24"/>
          <w:szCs w:val="24"/>
        </w:rPr>
        <w:t>如受理机构要求，请将纸质申请表与其他补充材料提交至受理机构。</w:t>
      </w:r>
    </w:p>
    <w:p>
      <w:pPr>
        <w:spacing w:line="460" w:lineRule="atLeast"/>
        <w:rPr>
          <w:rFonts w:ascii="仿宋" w:hAnsi="仿宋" w:eastAsia="仿宋"/>
          <w:sz w:val="24"/>
          <w:szCs w:val="24"/>
        </w:rPr>
      </w:pPr>
    </w:p>
    <w:p>
      <w:pPr>
        <w:spacing w:line="460" w:lineRule="atLeas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注意：建议使用火狐或IE 11浏览器，如果使用IE浏览器，请去掉浏览器的“兼容性视图模式”后使用。</w:t>
      </w:r>
    </w:p>
    <w:p>
      <w:pPr>
        <w:spacing w:line="460" w:lineRule="atLeas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申请人须使用中文或英文完成全部申请信息的填写。</w:t>
      </w:r>
    </w:p>
    <w:p>
      <w:pPr>
        <w:spacing w:line="460" w:lineRule="atLeast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Instructions of the Chinese Government Scholarship Information System</w:t>
      </w:r>
    </w:p>
    <w:p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>Step 1: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isit</w:t>
      </w:r>
      <w:r>
        <w:rPr>
          <w:rFonts w:hint="eastAsia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"http://www.csc.edu.cn/laihua"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http://www.csc.edu.cn/laihua</w:t>
      </w:r>
      <w:r>
        <w:rPr>
          <w:rStyle w:val="7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or </w:t>
      </w:r>
      <w:r>
        <w:fldChar w:fldCharType="begin"/>
      </w:r>
      <w:r>
        <w:instrText xml:space="preserve"> HYPERLINK "http://www.campuschina.org" </w:instrText>
      </w:r>
      <w:r>
        <w:fldChar w:fldCharType="separate"/>
      </w:r>
      <w:r>
        <w:rPr>
          <w:rStyle w:val="7"/>
          <w:rFonts w:hint="eastAsia"/>
          <w:sz w:val="24"/>
          <w:szCs w:val="24"/>
        </w:rPr>
        <w:t>www.campuschina.org</w:t>
      </w:r>
      <w:r>
        <w:rPr>
          <w:rStyle w:val="7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and click </w:t>
      </w:r>
      <w:r>
        <w:rPr>
          <w:rFonts w:eastAsia="Batang"/>
          <w:sz w:val="24"/>
          <w:szCs w:val="24"/>
        </w:rPr>
        <w:t>“</w:t>
      </w:r>
      <w:r>
        <w:rPr>
          <w:i/>
          <w:sz w:val="24"/>
          <w:szCs w:val="24"/>
        </w:rPr>
        <w:t xml:space="preserve">Scholarship </w:t>
      </w:r>
      <w:r>
        <w:rPr>
          <w:rFonts w:eastAsia="Batang"/>
          <w:i/>
          <w:sz w:val="24"/>
          <w:szCs w:val="24"/>
        </w:rPr>
        <w:t>A</w:t>
      </w:r>
      <w:r>
        <w:rPr>
          <w:rFonts w:hint="eastAsia"/>
          <w:i/>
          <w:sz w:val="24"/>
          <w:szCs w:val="24"/>
        </w:rPr>
        <w:t xml:space="preserve">pplication </w:t>
      </w:r>
      <w:r>
        <w:rPr>
          <w:rFonts w:eastAsia="Batang"/>
          <w:i/>
          <w:sz w:val="24"/>
          <w:szCs w:val="24"/>
        </w:rPr>
        <w:t>O</w:t>
      </w:r>
      <w:r>
        <w:rPr>
          <w:rFonts w:hint="eastAsia"/>
          <w:i/>
          <w:sz w:val="24"/>
          <w:szCs w:val="24"/>
        </w:rPr>
        <w:t>nline</w:t>
      </w:r>
      <w:r>
        <w:rPr>
          <w:rFonts w:eastAsia="Batang"/>
          <w:i/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for International Students</w:t>
      </w:r>
      <w:r>
        <w:rPr>
          <w:rFonts w:eastAsia="Batang"/>
          <w:sz w:val="24"/>
          <w:szCs w:val="24"/>
        </w:rPr>
        <w:t>”</w:t>
      </w:r>
      <w:r>
        <w:rPr>
          <w:rFonts w:hint="eastAsia"/>
          <w:sz w:val="24"/>
          <w:szCs w:val="24"/>
        </w:rPr>
        <w:t>.</w:t>
      </w:r>
    </w:p>
    <w:p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>Step 2: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R</w:t>
      </w:r>
      <w:r>
        <w:rPr>
          <w:rFonts w:eastAsia="Batang"/>
          <w:sz w:val="24"/>
          <w:szCs w:val="24"/>
        </w:rPr>
        <w:t xml:space="preserve">ead </w:t>
      </w:r>
      <w:r>
        <w:rPr>
          <w:rFonts w:eastAsia="Batang"/>
          <w:i/>
          <w:sz w:val="24"/>
          <w:szCs w:val="24"/>
        </w:rPr>
        <w:t>“</w:t>
      </w:r>
      <w:r>
        <w:rPr>
          <w:i/>
          <w:sz w:val="24"/>
          <w:szCs w:val="24"/>
        </w:rPr>
        <w:t>Tips for online application</w:t>
      </w:r>
      <w:r>
        <w:rPr>
          <w:rFonts w:eastAsia="Batang"/>
          <w:i/>
          <w:sz w:val="24"/>
          <w:szCs w:val="24"/>
        </w:rPr>
        <w:t>”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carefully before clicking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eastAsia="Batang"/>
          <w:i/>
          <w:sz w:val="24"/>
          <w:szCs w:val="24"/>
        </w:rPr>
        <w:t>“NEXT”</w:t>
      </w:r>
      <w:r>
        <w:rPr>
          <w:rFonts w:hint="eastAsia"/>
          <w:sz w:val="24"/>
          <w:szCs w:val="24"/>
        </w:rPr>
        <w:t xml:space="preserve"> to the registration page.</w:t>
      </w:r>
    </w:p>
    <w:p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>Step 3: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Log in with your user name and password. For new user, please click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Create an account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for registration.</w:t>
      </w:r>
    </w:p>
    <w:p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>Step 4: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Fill in the correct</w:t>
      </w:r>
      <w:r>
        <w:rPr>
          <w:rFonts w:hint="eastAsia"/>
          <w:b/>
          <w:sz w:val="24"/>
          <w:szCs w:val="24"/>
        </w:rPr>
        <w:t xml:space="preserve"> Program Category </w:t>
      </w:r>
      <w:r>
        <w:rPr>
          <w:rFonts w:hint="eastAsia"/>
          <w:sz w:val="24"/>
          <w:szCs w:val="24"/>
        </w:rPr>
        <w:t xml:space="preserve">and </w:t>
      </w:r>
      <w:r>
        <w:rPr>
          <w:rFonts w:hint="eastAsia"/>
          <w:b/>
          <w:sz w:val="24"/>
          <w:szCs w:val="24"/>
        </w:rPr>
        <w:t>Agency Number</w:t>
      </w:r>
      <w:r>
        <w:rPr>
          <w:rFonts w:hint="eastAsia"/>
          <w:sz w:val="24"/>
          <w:szCs w:val="24"/>
        </w:rPr>
        <w:t xml:space="preserve">. An Agency Number represents a specific </w:t>
      </w:r>
      <w:r>
        <w:rPr>
          <w:sz w:val="24"/>
          <w:szCs w:val="24"/>
        </w:rPr>
        <w:t>application</w:t>
      </w:r>
      <w:r>
        <w:rPr>
          <w:rFonts w:hint="eastAsia"/>
          <w:sz w:val="24"/>
          <w:szCs w:val="24"/>
        </w:rPr>
        <w:t xml:space="preserve"> receiving agency and a </w:t>
      </w:r>
      <w:r>
        <w:rPr>
          <w:sz w:val="24"/>
          <w:szCs w:val="24"/>
        </w:rPr>
        <w:t>correct</w:t>
      </w:r>
      <w:r>
        <w:rPr>
          <w:rFonts w:hint="eastAsia"/>
          <w:sz w:val="24"/>
          <w:szCs w:val="24"/>
        </w:rPr>
        <w:t xml:space="preserve"> choose of Program Category is necessary before filling in the Agency Number. </w:t>
      </w:r>
      <w:r>
        <w:rPr>
          <w:rFonts w:eastAsia="Batang"/>
          <w:sz w:val="24"/>
          <w:szCs w:val="24"/>
        </w:rPr>
        <w:t>Please make sure you fill it in correctly</w:t>
      </w:r>
      <w:r>
        <w:rPr>
          <w:rFonts w:hint="eastAsia"/>
          <w:sz w:val="24"/>
          <w:szCs w:val="24"/>
        </w:rPr>
        <w:t>,</w:t>
      </w:r>
      <w:r>
        <w:rPr>
          <w:rFonts w:eastAsia="Batang"/>
          <w:sz w:val="24"/>
          <w:szCs w:val="24"/>
        </w:rPr>
        <w:t xml:space="preserve"> otherwise you will not be able to continue your online application</w:t>
      </w:r>
      <w:r>
        <w:rPr>
          <w:rFonts w:hint="eastAsia"/>
          <w:sz w:val="24"/>
          <w:szCs w:val="24"/>
        </w:rPr>
        <w:t xml:space="preserve"> or </w:t>
      </w:r>
      <w:r>
        <w:rPr>
          <w:sz w:val="24"/>
          <w:szCs w:val="24"/>
        </w:rPr>
        <w:t>you</w:t>
      </w:r>
      <w:r>
        <w:rPr>
          <w:rFonts w:hint="eastAsia"/>
          <w:sz w:val="24"/>
          <w:szCs w:val="24"/>
        </w:rPr>
        <w:t>r application will not be accepted.</w:t>
      </w:r>
      <w:r>
        <w:rPr>
          <w:rFonts w:eastAsia="Batang"/>
          <w:sz w:val="24"/>
          <w:szCs w:val="24"/>
        </w:rPr>
        <w:t xml:space="preserve"> </w:t>
      </w:r>
    </w:p>
    <w:p>
      <w:pPr>
        <w:spacing w:line="400" w:lineRule="atLeast"/>
        <w:rPr>
          <w:sz w:val="24"/>
          <w:szCs w:val="24"/>
        </w:rPr>
      </w:pPr>
      <w:r>
        <w:rPr>
          <w:rFonts w:eastAsia="Batang"/>
          <w:sz w:val="24"/>
          <w:szCs w:val="24"/>
        </w:rPr>
        <w:t>Your</w:t>
      </w:r>
      <w:r>
        <w:rPr>
          <w:rFonts w:hint="eastAsia"/>
          <w:b/>
          <w:sz w:val="24"/>
          <w:szCs w:val="24"/>
        </w:rPr>
        <w:t xml:space="preserve"> ‘Program Category’ </w:t>
      </w:r>
      <w:r>
        <w:rPr>
          <w:sz w:val="24"/>
          <w:szCs w:val="24"/>
        </w:rPr>
        <w:t>is :</w:t>
      </w:r>
      <w:r>
        <w:rPr>
          <w:b/>
          <w:sz w:val="24"/>
          <w:szCs w:val="24"/>
          <w:u w:val="single"/>
        </w:rPr>
        <w:t xml:space="preserve"> Type A  </w:t>
      </w:r>
      <w:r>
        <w:rPr>
          <w:b/>
          <w:sz w:val="24"/>
          <w:szCs w:val="24"/>
        </w:rPr>
        <w:t>and</w:t>
      </w:r>
      <w:r>
        <w:rPr>
          <w:rFonts w:eastAsia="Batang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b/>
          <w:sz w:val="24"/>
          <w:szCs w:val="24"/>
        </w:rPr>
        <w:t>Agency Number</w:t>
      </w:r>
      <w:r>
        <w:rPr>
          <w:sz w:val="24"/>
          <w:szCs w:val="24"/>
        </w:rPr>
        <w:t xml:space="preserve">’ is:0022 </w:t>
      </w:r>
      <w:r>
        <w:rPr>
          <w:sz w:val="24"/>
          <w:szCs w:val="24"/>
          <w:u w:val="single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 xml:space="preserve">nce the correct </w:t>
      </w:r>
      <w:r>
        <w:rPr>
          <w:sz w:val="24"/>
          <w:szCs w:val="24"/>
        </w:rPr>
        <w:t>‘</w:t>
      </w:r>
      <w:r>
        <w:rPr>
          <w:rFonts w:hint="eastAsia"/>
          <w:sz w:val="24"/>
          <w:szCs w:val="24"/>
        </w:rPr>
        <w:t>Agency Number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is entered, the name of the agency will automatically emerge.</w:t>
      </w:r>
      <w:r>
        <w:rPr>
          <w:sz w:val="24"/>
          <w:szCs w:val="24"/>
        </w:rPr>
        <w:t xml:space="preserve"> </w:t>
      </w:r>
    </w:p>
    <w:p>
      <w:pPr>
        <w:spacing w:line="400" w:lineRule="atLeast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Step 5: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</w:t>
      </w:r>
      <w:r>
        <w:rPr>
          <w:rFonts w:eastAsia="Batang"/>
          <w:sz w:val="24"/>
          <w:szCs w:val="24"/>
        </w:rPr>
        <w:t xml:space="preserve">ill in the </w:t>
      </w:r>
      <w:r>
        <w:rPr>
          <w:rFonts w:hint="eastAsia"/>
          <w:b/>
          <w:sz w:val="24"/>
          <w:szCs w:val="24"/>
        </w:rPr>
        <w:t>O</w:t>
      </w:r>
      <w:r>
        <w:rPr>
          <w:rFonts w:eastAsia="Batang"/>
          <w:b/>
          <w:sz w:val="24"/>
          <w:szCs w:val="24"/>
        </w:rPr>
        <w:t xml:space="preserve">nline </w:t>
      </w:r>
      <w:r>
        <w:rPr>
          <w:rFonts w:hint="eastAsia"/>
          <w:b/>
          <w:sz w:val="24"/>
          <w:szCs w:val="24"/>
        </w:rPr>
        <w:t>A</w:t>
      </w:r>
      <w:r>
        <w:rPr>
          <w:rFonts w:eastAsia="Batang"/>
          <w:b/>
          <w:sz w:val="24"/>
          <w:szCs w:val="24"/>
        </w:rPr>
        <w:t xml:space="preserve">pplication </w:t>
      </w:r>
      <w:r>
        <w:rPr>
          <w:rFonts w:hint="eastAsia"/>
          <w:b/>
          <w:sz w:val="24"/>
          <w:szCs w:val="24"/>
        </w:rPr>
        <w:t>F</w:t>
      </w:r>
      <w:r>
        <w:rPr>
          <w:rFonts w:eastAsia="Batang"/>
          <w:b/>
          <w:sz w:val="24"/>
          <w:szCs w:val="24"/>
        </w:rPr>
        <w:t>orm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and </w:t>
      </w:r>
      <w:r>
        <w:rPr>
          <w:rFonts w:hint="eastAsia"/>
          <w:b/>
          <w:sz w:val="24"/>
          <w:szCs w:val="24"/>
        </w:rPr>
        <w:t>Upload Supporting Documents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truly, correctly and completely</w:t>
      </w:r>
      <w:r>
        <w:rPr>
          <w:rFonts w:eastAsia="Batang"/>
          <w:sz w:val="24"/>
          <w:szCs w:val="24"/>
        </w:rPr>
        <w:t xml:space="preserve"> following the steps listed on the left</w:t>
      </w:r>
      <w:r>
        <w:rPr>
          <w:sz w:val="24"/>
          <w:szCs w:val="24"/>
        </w:rPr>
        <w:t xml:space="preserve"> of the page</w:t>
      </w:r>
      <w:r>
        <w:rPr>
          <w:rFonts w:eastAsia="Batang"/>
          <w:sz w:val="24"/>
          <w:szCs w:val="24"/>
        </w:rPr>
        <w:t>.</w:t>
      </w:r>
    </w:p>
    <w:p>
      <w:pPr>
        <w:spacing w:line="400" w:lineRule="atLeast"/>
        <w:rPr>
          <w:rFonts w:eastAsia="Batang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pplicants are required to select 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 discipline before choosing their majors. 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lease refer to the Disciplines Index, which could be downloaded from Help</w:t>
      </w:r>
      <w:r>
        <w:rPr>
          <w:rFonts w:hint="eastAsia"/>
          <w:sz w:val="24"/>
          <w:szCs w:val="24"/>
        </w:rPr>
        <w:t xml:space="preserve">, if you </w:t>
      </w:r>
      <w:r>
        <w:rPr>
          <w:sz w:val="24"/>
          <w:szCs w:val="24"/>
        </w:rPr>
        <w:t>have any doubt about the disciplines and majors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>
      <w:pPr>
        <w:spacing w:line="400" w:lineRule="atLeast"/>
        <w:rPr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Step 6: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Check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each part of your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</w:t>
      </w:r>
      <w:r>
        <w:rPr>
          <w:rFonts w:eastAsia="Batang"/>
          <w:b/>
          <w:sz w:val="24"/>
          <w:szCs w:val="24"/>
        </w:rPr>
        <w:t xml:space="preserve">pplication </w:t>
      </w:r>
      <w:r>
        <w:rPr>
          <w:rFonts w:hint="eastAsia"/>
          <w:sz w:val="24"/>
          <w:szCs w:val="24"/>
        </w:rPr>
        <w:t xml:space="preserve">carefully before submitting it. Click </w:t>
      </w:r>
      <w:r>
        <w:rPr>
          <w:rFonts w:eastAsia="Batang"/>
          <w:i/>
          <w:sz w:val="24"/>
          <w:szCs w:val="24"/>
        </w:rPr>
        <w:t>Submit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to submit your </w:t>
      </w:r>
      <w:r>
        <w:rPr>
          <w:rFonts w:hint="eastAsia"/>
          <w:b/>
          <w:sz w:val="24"/>
          <w:szCs w:val="24"/>
        </w:rPr>
        <w:t>Application</w:t>
      </w:r>
      <w:r>
        <w:rPr>
          <w:rFonts w:hint="eastAsia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The submitted documents will be the only reference for the applied universities to confirm the admission.</w:t>
      </w:r>
    </w:p>
    <w:p>
      <w:pPr>
        <w:spacing w:line="400" w:lineRule="atLeast"/>
        <w:rPr>
          <w:sz w:val="24"/>
          <w:szCs w:val="24"/>
        </w:rPr>
      </w:pPr>
      <w:r>
        <w:rPr>
          <w:rFonts w:eastAsia="Batang"/>
          <w:b/>
          <w:sz w:val="24"/>
          <w:szCs w:val="24"/>
        </w:rPr>
        <w:t>Step 7:</w:t>
      </w:r>
      <w:r>
        <w:rPr>
          <w:rFonts w:eastAsia="Batang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You can make changes to your application by clicking </w:t>
      </w:r>
      <w:r>
        <w:rPr>
          <w:rFonts w:hint="eastAsia"/>
          <w:i/>
          <w:sz w:val="24"/>
          <w:szCs w:val="24"/>
        </w:rPr>
        <w:t>Withdraw and Edit the</w:t>
      </w:r>
      <w:r>
        <w:rPr>
          <w:i/>
          <w:sz w:val="24"/>
          <w:szCs w:val="24"/>
        </w:rPr>
        <w:t xml:space="preserve"> Application</w:t>
      </w:r>
      <w:r>
        <w:rPr>
          <w:rFonts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on the top of the page. But make sure to submit it again by clicking </w:t>
      </w:r>
      <w:r>
        <w:rPr>
          <w:rFonts w:eastAsia="Batang"/>
          <w:i/>
          <w:sz w:val="24"/>
          <w:szCs w:val="24"/>
        </w:rPr>
        <w:t>Submit</w:t>
      </w:r>
      <w:r>
        <w:rPr>
          <w:rFonts w:hint="eastAsia"/>
          <w:sz w:val="24"/>
          <w:szCs w:val="24"/>
        </w:rPr>
        <w:t xml:space="preserve"> after finishing all the changes. Otherwise, the retrieved application will become invalid and your new application will not be received either. </w:t>
      </w:r>
    </w:p>
    <w:p>
      <w:pPr>
        <w:spacing w:line="400" w:lineRule="atLeast"/>
        <w:rPr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8: </w:t>
      </w:r>
      <w:r>
        <w:rPr>
          <w:rFonts w:eastAsia="Batang"/>
          <w:sz w:val="24"/>
          <w:szCs w:val="24"/>
        </w:rPr>
        <w:t xml:space="preserve">You can download and print the </w:t>
      </w:r>
      <w:r>
        <w:rPr>
          <w:rFonts w:hint="eastAsia"/>
          <w:sz w:val="24"/>
          <w:szCs w:val="24"/>
        </w:rPr>
        <w:t>completed</w:t>
      </w:r>
      <w:r>
        <w:rPr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A</w:t>
      </w:r>
      <w:r>
        <w:rPr>
          <w:rFonts w:eastAsia="Batang"/>
          <w:b/>
          <w:sz w:val="24"/>
          <w:szCs w:val="24"/>
        </w:rPr>
        <w:t xml:space="preserve">pplication </w:t>
      </w:r>
      <w:r>
        <w:rPr>
          <w:rFonts w:hint="eastAsia"/>
          <w:b/>
          <w:sz w:val="24"/>
          <w:szCs w:val="24"/>
        </w:rPr>
        <w:t>F</w:t>
      </w:r>
      <w:r>
        <w:rPr>
          <w:rFonts w:eastAsia="Batang"/>
          <w:b/>
          <w:sz w:val="24"/>
          <w:szCs w:val="24"/>
        </w:rPr>
        <w:t>orm</w:t>
      </w:r>
      <w:r>
        <w:rPr>
          <w:rFonts w:eastAsia="Batang"/>
          <w:sz w:val="24"/>
          <w:szCs w:val="24"/>
        </w:rPr>
        <w:t xml:space="preserve"> by </w:t>
      </w:r>
      <w:r>
        <w:rPr>
          <w:rFonts w:hint="eastAsia"/>
          <w:sz w:val="24"/>
          <w:szCs w:val="24"/>
        </w:rPr>
        <w:t>c</w:t>
      </w:r>
      <w:r>
        <w:rPr>
          <w:rFonts w:eastAsia="Batang"/>
          <w:sz w:val="24"/>
          <w:szCs w:val="24"/>
        </w:rPr>
        <w:t>licking</w:t>
      </w:r>
      <w:r>
        <w:rPr>
          <w:sz w:val="24"/>
          <w:szCs w:val="24"/>
        </w:rPr>
        <w:t xml:space="preserve"> </w:t>
      </w:r>
      <w:r>
        <w:rPr>
          <w:rFonts w:hint="eastAsia"/>
          <w:i/>
          <w:sz w:val="24"/>
          <w:szCs w:val="24"/>
        </w:rPr>
        <w:t>Print the</w:t>
      </w:r>
      <w:r>
        <w:rPr>
          <w:rFonts w:eastAsia="Batang"/>
          <w:i/>
          <w:sz w:val="24"/>
          <w:szCs w:val="24"/>
        </w:rPr>
        <w:t xml:space="preserve"> Application</w:t>
      </w:r>
      <w:r>
        <w:rPr>
          <w:rFonts w:hint="eastAsia"/>
          <w:i/>
          <w:sz w:val="24"/>
          <w:szCs w:val="24"/>
        </w:rPr>
        <w:t xml:space="preserve"> Form</w:t>
      </w:r>
      <w:r>
        <w:rPr>
          <w:rFonts w:eastAsia="Batang"/>
          <w:sz w:val="24"/>
          <w:szCs w:val="24"/>
        </w:rPr>
        <w:t>.</w:t>
      </w:r>
      <w:r>
        <w:rPr>
          <w:rFonts w:eastAsia="Batang"/>
          <w:b/>
          <w:sz w:val="24"/>
          <w:szCs w:val="24"/>
        </w:rPr>
        <w:t xml:space="preserve"> </w:t>
      </w:r>
    </w:p>
    <w:p>
      <w:pPr>
        <w:spacing w:line="400" w:lineRule="atLeast"/>
        <w:rPr>
          <w:rFonts w:eastAsia="Batang"/>
          <w:color w:val="FF0000"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Step </w:t>
      </w:r>
      <w:r>
        <w:rPr>
          <w:rFonts w:hint="eastAsia"/>
          <w:b/>
          <w:sz w:val="24"/>
          <w:szCs w:val="24"/>
        </w:rPr>
        <w:t>9</w:t>
      </w:r>
      <w:r>
        <w:rPr>
          <w:rFonts w:eastAsia="Batang"/>
          <w:b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Send the paper application form and other supporting documents to</w:t>
      </w:r>
      <w:r>
        <w:rPr>
          <w:rFonts w:eastAsia="Batang"/>
          <w:color w:val="FF0000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the dispatching authorities if they requires you to do so.</w:t>
      </w:r>
    </w:p>
    <w:p>
      <w:pPr>
        <w:spacing w:line="4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use </w:t>
      </w:r>
      <w:r>
        <w:rPr>
          <w:rFonts w:hint="eastAsia"/>
          <w:b/>
          <w:sz w:val="24"/>
          <w:szCs w:val="24"/>
        </w:rPr>
        <w:t xml:space="preserve">Firefox or </w:t>
      </w:r>
      <w:r>
        <w:rPr>
          <w:b/>
          <w:sz w:val="24"/>
          <w:szCs w:val="24"/>
        </w:rPr>
        <w:t>Internet Explorer (</w:t>
      </w:r>
      <w:r>
        <w:rPr>
          <w:rFonts w:hint="eastAsia"/>
          <w:b/>
          <w:sz w:val="24"/>
          <w:szCs w:val="24"/>
        </w:rPr>
        <w:t>11</w:t>
      </w:r>
      <w:r>
        <w:rPr>
          <w:b/>
          <w:sz w:val="24"/>
          <w:szCs w:val="24"/>
        </w:rPr>
        <w:t>.0).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Menu selection functions may not work in other browsers.</w:t>
      </w:r>
    </w:p>
    <w:p>
      <w:pPr>
        <w:spacing w:line="400" w:lineRule="atLeast"/>
        <w:rPr>
          <w:sz w:val="24"/>
        </w:rPr>
      </w:pPr>
      <w:r>
        <w:rPr>
          <w:rFonts w:hint="eastAsia"/>
          <w:b/>
          <w:sz w:val="24"/>
          <w:szCs w:val="24"/>
        </w:rPr>
        <w:t>Only Chinese and English are accepted for the online application.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38"/>
    <w:rsid w:val="000148BD"/>
    <w:rsid w:val="00022A5D"/>
    <w:rsid w:val="00066B1D"/>
    <w:rsid w:val="000B50E5"/>
    <w:rsid w:val="000E3F31"/>
    <w:rsid w:val="001C4275"/>
    <w:rsid w:val="00233F00"/>
    <w:rsid w:val="002E4581"/>
    <w:rsid w:val="003C0225"/>
    <w:rsid w:val="004733D0"/>
    <w:rsid w:val="0047750A"/>
    <w:rsid w:val="004E0B63"/>
    <w:rsid w:val="004F7152"/>
    <w:rsid w:val="00542762"/>
    <w:rsid w:val="00554841"/>
    <w:rsid w:val="00561092"/>
    <w:rsid w:val="005A604F"/>
    <w:rsid w:val="00636152"/>
    <w:rsid w:val="00665AEC"/>
    <w:rsid w:val="00727A6A"/>
    <w:rsid w:val="0084453B"/>
    <w:rsid w:val="008575E1"/>
    <w:rsid w:val="0088280E"/>
    <w:rsid w:val="00882F95"/>
    <w:rsid w:val="009248A8"/>
    <w:rsid w:val="00945B01"/>
    <w:rsid w:val="009B1438"/>
    <w:rsid w:val="00A63134"/>
    <w:rsid w:val="00B74A40"/>
    <w:rsid w:val="00B92CDE"/>
    <w:rsid w:val="00B96335"/>
    <w:rsid w:val="00BB4FA5"/>
    <w:rsid w:val="00C235B9"/>
    <w:rsid w:val="00D0327B"/>
    <w:rsid w:val="00D4482F"/>
    <w:rsid w:val="00D77665"/>
    <w:rsid w:val="00FC641D"/>
    <w:rsid w:val="392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标题 3 Char"/>
    <w:basedOn w:val="6"/>
    <w:link w:val="2"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3446E-8A6E-471C-ADB5-F72B65E81C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476</Words>
  <Characters>2714</Characters>
  <Lines>22</Lines>
  <Paragraphs>6</Paragraphs>
  <TotalTime>3</TotalTime>
  <ScaleCrop>false</ScaleCrop>
  <LinksUpToDate>false</LinksUpToDate>
  <CharactersWithSpaces>3184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2018-06-07T09:57:00Z</dcterms:created>
  <dc:creator>Administrator</dc:creator>
  <cp:lastModifiedBy>朱慧茹</cp:lastModifiedBy>
  <cp:lastPrinted>2018-01-17T09:05:00Z</cp:lastPrinted>
  <dcterms:modified xsi:type="dcterms:W3CDTF">2019-01-10T08:35:14Z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