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240" w:lineRule="auto"/>
        <w:jc w:val="both"/>
        <w:rPr>
          <w:sz w:val="28"/>
          <w:szCs w:val="28"/>
        </w:rPr>
      </w:pPr>
      <w:r>
        <w:rPr>
          <w:rFonts w:hint="eastAsia"/>
          <w:sz w:val="28"/>
          <w:szCs w:val="28"/>
        </w:rPr>
        <w:t>申请须知：</w:t>
      </w:r>
    </w:p>
    <w:p>
      <w:pPr>
        <w:snapToGrid/>
        <w:spacing w:line="240" w:lineRule="auto"/>
        <w:jc w:val="both"/>
        <w:rPr>
          <w:rFonts w:hint="eastAsia"/>
          <w:sz w:val="28"/>
          <w:szCs w:val="28"/>
        </w:rPr>
      </w:pPr>
      <w:r>
        <w:rPr>
          <w:rFonts w:hint="eastAsia"/>
          <w:sz w:val="28"/>
          <w:szCs w:val="28"/>
        </w:rPr>
        <w:t>Guide</w:t>
      </w:r>
      <w:r>
        <w:rPr>
          <w:sz w:val="28"/>
          <w:szCs w:val="28"/>
        </w:rPr>
        <w:t xml:space="preserve"> to Application:</w:t>
      </w:r>
    </w:p>
    <w:p>
      <w:pPr>
        <w:snapToGrid/>
        <w:spacing w:line="240" w:lineRule="auto"/>
        <w:jc w:val="both"/>
        <w:rPr>
          <w:sz w:val="28"/>
          <w:szCs w:val="28"/>
        </w:rPr>
      </w:pPr>
      <w:r>
        <w:rPr>
          <w:rFonts w:hint="eastAsia"/>
          <w:sz w:val="28"/>
          <w:szCs w:val="28"/>
        </w:rPr>
        <w:t>1.护照需为清晰、完整的彩色扫描件，内容包括信息页及其上一页</w:t>
      </w:r>
    </w:p>
    <w:p>
      <w:pPr>
        <w:snapToGrid/>
        <w:spacing w:line="240" w:lineRule="auto"/>
        <w:jc w:val="both"/>
        <w:rPr>
          <w:sz w:val="28"/>
          <w:szCs w:val="28"/>
        </w:rPr>
      </w:pPr>
      <w:r>
        <w:rPr>
          <w:rFonts w:hint="eastAsia"/>
          <w:sz w:val="28"/>
          <w:szCs w:val="28"/>
        </w:rPr>
        <w:t>例如：</w:t>
      </w:r>
    </w:p>
    <w:p>
      <w:pPr>
        <w:snapToGrid/>
        <w:spacing w:line="240" w:lineRule="auto"/>
        <w:jc w:val="both"/>
        <w:rPr>
          <w:rFonts w:hint="eastAsia"/>
          <w:sz w:val="28"/>
          <w:szCs w:val="28"/>
        </w:rPr>
      </w:pPr>
      <w:r>
        <w:rPr>
          <w:rFonts w:hint="eastAsia"/>
          <w:sz w:val="28"/>
          <w:szCs w:val="28"/>
        </w:rPr>
        <w:t xml:space="preserve">1. </w:t>
      </w:r>
      <w:r>
        <w:rPr>
          <w:sz w:val="28"/>
          <w:szCs w:val="28"/>
        </w:rPr>
        <w:t xml:space="preserve">The color scanned passport, including the information page and </w:t>
      </w:r>
      <w:r>
        <w:rPr>
          <w:rFonts w:hint="eastAsia"/>
          <w:sz w:val="28"/>
          <w:szCs w:val="28"/>
          <w:lang w:eastAsia="zh-CN"/>
        </w:rPr>
        <w:t xml:space="preserve">its previous </w:t>
      </w:r>
      <w:r>
        <w:rPr>
          <w:sz w:val="28"/>
          <w:szCs w:val="28"/>
        </w:rPr>
        <w:t xml:space="preserve">page, </w:t>
      </w:r>
      <w:r>
        <w:rPr>
          <w:rFonts w:hint="eastAsia"/>
          <w:sz w:val="28"/>
          <w:szCs w:val="28"/>
          <w:lang w:eastAsia="zh-CN"/>
        </w:rPr>
        <w:t>should</w:t>
      </w:r>
      <w:r>
        <w:rPr>
          <w:sz w:val="28"/>
          <w:szCs w:val="28"/>
        </w:rPr>
        <w:t xml:space="preserve"> be as </w:t>
      </w:r>
      <w:r>
        <w:rPr>
          <w:rFonts w:hint="eastAsia"/>
          <w:sz w:val="28"/>
          <w:szCs w:val="28"/>
        </w:rPr>
        <w:t>clear</w:t>
      </w:r>
      <w:r>
        <w:rPr>
          <w:sz w:val="28"/>
          <w:szCs w:val="28"/>
        </w:rPr>
        <w:t xml:space="preserve"> and complete as the following picture shows:</w:t>
      </w:r>
    </w:p>
    <w:p>
      <w:pPr>
        <w:snapToGrid/>
        <w:spacing w:line="240" w:lineRule="auto"/>
        <w:jc w:val="both"/>
        <w:rPr>
          <w:sz w:val="28"/>
          <w:szCs w:val="28"/>
        </w:rPr>
      </w:pPr>
      <w:r>
        <w:rPr>
          <w:rFonts w:hint="eastAsia"/>
          <w:sz w:val="28"/>
          <w:szCs w:val="28"/>
        </w:rPr>
        <w:drawing>
          <wp:inline distT="0" distB="0" distL="114300" distR="114300">
            <wp:extent cx="3858260" cy="3874135"/>
            <wp:effectExtent l="0" t="0" r="12700" b="12065"/>
            <wp:docPr id="1" name="图片 1" descr="example picture of pas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xample picture of passport"/>
                    <pic:cNvPicPr>
                      <a:picLocks noChangeAspect="1"/>
                    </pic:cNvPicPr>
                  </pic:nvPicPr>
                  <pic:blipFill>
                    <a:blip r:embed="rId4"/>
                    <a:stretch>
                      <a:fillRect/>
                    </a:stretch>
                  </pic:blipFill>
                  <pic:spPr>
                    <a:xfrm>
                      <a:off x="0" y="0"/>
                      <a:ext cx="3858260" cy="3874135"/>
                    </a:xfrm>
                    <a:prstGeom prst="rect">
                      <a:avLst/>
                    </a:prstGeom>
                    <a:noFill/>
                    <a:ln w="9525">
                      <a:noFill/>
                    </a:ln>
                  </pic:spPr>
                </pic:pic>
              </a:graphicData>
            </a:graphic>
          </wp:inline>
        </w:drawing>
      </w:r>
    </w:p>
    <w:p>
      <w:pPr>
        <w:numPr>
          <w:ilvl w:val="0"/>
          <w:numId w:val="1"/>
        </w:numPr>
        <w:tabs>
          <w:tab w:val="clear" w:pos="312"/>
        </w:tabs>
        <w:snapToGrid/>
        <w:spacing w:line="240" w:lineRule="auto"/>
        <w:jc w:val="both"/>
        <w:rPr>
          <w:sz w:val="28"/>
          <w:szCs w:val="28"/>
        </w:rPr>
      </w:pPr>
      <w:r>
        <w:rPr>
          <w:rFonts w:hint="eastAsia"/>
          <w:sz w:val="28"/>
          <w:szCs w:val="28"/>
        </w:rPr>
        <w:t>姓名必须严格按照护照上填写，不得缩写，不得省略中间名。姓或名为空的，可以留空或者填写“-”“.”。</w:t>
      </w:r>
    </w:p>
    <w:p>
      <w:pPr>
        <w:tabs>
          <w:tab w:val="left" w:pos="312"/>
        </w:tabs>
        <w:snapToGrid/>
        <w:spacing w:line="240" w:lineRule="auto"/>
        <w:jc w:val="both"/>
        <w:rPr>
          <w:rFonts w:hint="eastAsia"/>
          <w:sz w:val="28"/>
          <w:szCs w:val="28"/>
        </w:rPr>
      </w:pPr>
      <w:r>
        <w:rPr>
          <w:rFonts w:hint="eastAsia"/>
          <w:sz w:val="28"/>
          <w:szCs w:val="28"/>
        </w:rPr>
        <w:t>2</w:t>
      </w:r>
      <w:r>
        <w:rPr>
          <w:sz w:val="28"/>
          <w:szCs w:val="28"/>
        </w:rPr>
        <w:t>. The name</w:t>
      </w:r>
      <w:r>
        <w:rPr>
          <w:sz w:val="28"/>
          <w:szCs w:val="28"/>
          <w:lang w:val="en-US"/>
        </w:rPr>
        <w:t xml:space="preserve"> must</w:t>
      </w:r>
      <w:r>
        <w:rPr>
          <w:sz w:val="28"/>
          <w:szCs w:val="28"/>
        </w:rPr>
        <w:t xml:space="preserve"> be </w:t>
      </w:r>
      <w:r>
        <w:rPr>
          <w:rFonts w:hint="eastAsia"/>
          <w:sz w:val="28"/>
          <w:szCs w:val="28"/>
          <w:lang w:eastAsia="zh-CN"/>
        </w:rPr>
        <w:t>the same as that in the passport</w:t>
      </w:r>
      <w:r>
        <w:rPr>
          <w:rFonts w:hint="default"/>
          <w:sz w:val="28"/>
          <w:szCs w:val="28"/>
          <w:lang w:val="en-US" w:eastAsia="zh-CN"/>
        </w:rPr>
        <w:t>.</w:t>
      </w:r>
      <w:r>
        <w:rPr>
          <w:sz w:val="28"/>
          <w:szCs w:val="28"/>
        </w:rPr>
        <w:t xml:space="preserve"> </w:t>
      </w:r>
      <w:r>
        <w:rPr>
          <w:sz w:val="28"/>
          <w:szCs w:val="28"/>
          <w:lang w:val="en-US"/>
        </w:rPr>
        <w:t>A</w:t>
      </w:r>
      <w:r>
        <w:rPr>
          <w:sz w:val="28"/>
          <w:szCs w:val="28"/>
        </w:rPr>
        <w:t xml:space="preserve">bbreviations or omissions of </w:t>
      </w:r>
      <w:r>
        <w:rPr>
          <w:sz w:val="28"/>
          <w:szCs w:val="28"/>
          <w:lang w:val="en-US"/>
        </w:rPr>
        <w:t xml:space="preserve">the </w:t>
      </w:r>
      <w:r>
        <w:rPr>
          <w:sz w:val="28"/>
          <w:szCs w:val="28"/>
        </w:rPr>
        <w:t xml:space="preserve">middle name are not allowed. </w:t>
      </w:r>
      <w:r>
        <w:rPr>
          <w:sz w:val="28"/>
          <w:szCs w:val="28"/>
          <w:lang w:val="en-US"/>
        </w:rPr>
        <w:t>If</w:t>
      </w:r>
      <w:r>
        <w:rPr>
          <w:sz w:val="28"/>
          <w:szCs w:val="28"/>
        </w:rPr>
        <w:t xml:space="preserve"> there is no family name or first name, </w:t>
      </w:r>
      <w:r>
        <w:rPr>
          <w:rFonts w:hint="eastAsia"/>
          <w:sz w:val="28"/>
          <w:szCs w:val="28"/>
        </w:rPr>
        <w:t>please</w:t>
      </w:r>
      <w:r>
        <w:rPr>
          <w:sz w:val="28"/>
          <w:szCs w:val="28"/>
        </w:rPr>
        <w:t xml:space="preserve"> leave </w:t>
      </w:r>
      <w:r>
        <w:rPr>
          <w:rFonts w:hint="eastAsia"/>
          <w:sz w:val="28"/>
          <w:szCs w:val="28"/>
        </w:rPr>
        <w:t>it</w:t>
      </w:r>
      <w:r>
        <w:rPr>
          <w:sz w:val="28"/>
          <w:szCs w:val="28"/>
        </w:rPr>
        <w:t xml:space="preserve"> with </w:t>
      </w:r>
      <w:r>
        <w:rPr>
          <w:rFonts w:hint="eastAsia"/>
          <w:sz w:val="28"/>
          <w:szCs w:val="28"/>
        </w:rPr>
        <w:t>a</w:t>
      </w:r>
      <w:r>
        <w:rPr>
          <w:sz w:val="28"/>
          <w:szCs w:val="28"/>
        </w:rPr>
        <w:t xml:space="preserve"> blank, ‘-’ or ‘.’.</w:t>
      </w:r>
    </w:p>
    <w:p>
      <w:pPr>
        <w:numPr>
          <w:ilvl w:val="0"/>
          <w:numId w:val="1"/>
        </w:numPr>
        <w:tabs>
          <w:tab w:val="clear" w:pos="312"/>
        </w:tabs>
        <w:snapToGrid/>
        <w:spacing w:line="240" w:lineRule="auto"/>
        <w:jc w:val="both"/>
        <w:rPr>
          <w:sz w:val="28"/>
          <w:szCs w:val="28"/>
        </w:rPr>
      </w:pPr>
      <w:r>
        <w:rPr>
          <w:rFonts w:hint="eastAsia"/>
          <w:sz w:val="28"/>
          <w:szCs w:val="28"/>
        </w:rPr>
        <w:t>在华的申请者需要提交有效签证的彩色扫描件和最近一次入境章所在页面彩色扫描件。</w:t>
      </w:r>
    </w:p>
    <w:p>
      <w:pPr>
        <w:tabs>
          <w:tab w:val="left" w:pos="312"/>
        </w:tabs>
        <w:snapToGrid/>
        <w:spacing w:line="240" w:lineRule="auto"/>
        <w:jc w:val="both"/>
        <w:rPr>
          <w:rFonts w:hint="eastAsia"/>
          <w:sz w:val="28"/>
          <w:szCs w:val="28"/>
        </w:rPr>
      </w:pPr>
      <w:r>
        <w:rPr>
          <w:rFonts w:hint="eastAsia"/>
          <w:sz w:val="28"/>
          <w:szCs w:val="28"/>
        </w:rPr>
        <w:t xml:space="preserve">3. </w:t>
      </w:r>
      <w:r>
        <w:rPr>
          <w:sz w:val="28"/>
          <w:szCs w:val="28"/>
        </w:rPr>
        <w:t>A</w:t>
      </w:r>
      <w:r>
        <w:rPr>
          <w:rFonts w:hint="eastAsia"/>
          <w:sz w:val="28"/>
          <w:szCs w:val="28"/>
        </w:rPr>
        <w:t>pplicants</w:t>
      </w:r>
      <w:r>
        <w:rPr>
          <w:sz w:val="28"/>
          <w:szCs w:val="28"/>
        </w:rPr>
        <w:t xml:space="preserve"> already in China </w:t>
      </w:r>
      <w:r>
        <w:rPr>
          <w:sz w:val="28"/>
          <w:szCs w:val="28"/>
          <w:lang w:val="en-US"/>
        </w:rPr>
        <w:t>must</w:t>
      </w:r>
      <w:r>
        <w:rPr>
          <w:sz w:val="28"/>
          <w:szCs w:val="28"/>
        </w:rPr>
        <w:t xml:space="preserve"> </w:t>
      </w:r>
      <w:r>
        <w:rPr>
          <w:rFonts w:hint="eastAsia"/>
          <w:sz w:val="28"/>
          <w:szCs w:val="28"/>
          <w:lang w:eastAsia="zh-CN"/>
        </w:rPr>
        <w:t>submit</w:t>
      </w:r>
      <w:r>
        <w:rPr>
          <w:sz w:val="28"/>
          <w:szCs w:val="28"/>
        </w:rPr>
        <w:t xml:space="preserve"> color scanned </w:t>
      </w:r>
      <w:r>
        <w:rPr>
          <w:rFonts w:hint="eastAsia"/>
          <w:sz w:val="28"/>
          <w:szCs w:val="28"/>
          <w:lang w:eastAsia="zh-CN"/>
        </w:rPr>
        <w:t>visa within the validity period</w:t>
      </w:r>
      <w:r>
        <w:rPr>
          <w:sz w:val="28"/>
          <w:szCs w:val="28"/>
        </w:rPr>
        <w:t xml:space="preserve"> with the latest entry stamp.</w:t>
      </w:r>
    </w:p>
    <w:p>
      <w:pPr>
        <w:snapToGrid/>
        <w:spacing w:line="240" w:lineRule="auto"/>
        <w:jc w:val="both"/>
        <w:rPr>
          <w:sz w:val="28"/>
          <w:szCs w:val="28"/>
        </w:rPr>
      </w:pPr>
      <w:r>
        <w:rPr>
          <w:rFonts w:hint="eastAsia"/>
          <w:sz w:val="28"/>
          <w:szCs w:val="28"/>
        </w:rPr>
        <w:t>4.对于未满18岁的申请者，须提交法定监护人材料如监护人证件、收入证明、监护委托书等（学生任意上传一样即可）。</w:t>
      </w:r>
    </w:p>
    <w:p>
      <w:pPr>
        <w:snapToGrid/>
        <w:spacing w:line="240" w:lineRule="auto"/>
        <w:jc w:val="both"/>
        <w:rPr>
          <w:rFonts w:hint="eastAsia"/>
          <w:sz w:val="28"/>
          <w:szCs w:val="28"/>
        </w:rPr>
      </w:pPr>
      <w:r>
        <w:rPr>
          <w:rFonts w:hint="eastAsia"/>
          <w:sz w:val="28"/>
          <w:szCs w:val="28"/>
        </w:rPr>
        <w:t xml:space="preserve">4. </w:t>
      </w:r>
      <w:r>
        <w:rPr>
          <w:sz w:val="28"/>
          <w:szCs w:val="28"/>
        </w:rPr>
        <w:t>A</w:t>
      </w:r>
      <w:r>
        <w:rPr>
          <w:rFonts w:hint="eastAsia"/>
          <w:sz w:val="28"/>
          <w:szCs w:val="28"/>
        </w:rPr>
        <w:t xml:space="preserve">pplicants under </w:t>
      </w:r>
      <w:r>
        <w:rPr>
          <w:rFonts w:hint="default"/>
          <w:sz w:val="28"/>
          <w:szCs w:val="28"/>
          <w:lang w:val="en-US"/>
        </w:rPr>
        <w:t>the age of</w:t>
      </w:r>
      <w:r>
        <w:rPr>
          <w:rFonts w:hint="eastAsia"/>
          <w:sz w:val="28"/>
          <w:szCs w:val="28"/>
        </w:rPr>
        <w:t xml:space="preserve"> </w:t>
      </w:r>
      <w:r>
        <w:rPr>
          <w:rFonts w:hint="default"/>
          <w:sz w:val="28"/>
          <w:szCs w:val="28"/>
          <w:lang w:val="en-US"/>
        </w:rPr>
        <w:t>must</w:t>
      </w:r>
      <w:r>
        <w:rPr>
          <w:sz w:val="28"/>
          <w:szCs w:val="28"/>
        </w:rPr>
        <w:t xml:space="preserve"> </w:t>
      </w:r>
      <w:r>
        <w:rPr>
          <w:rFonts w:hint="eastAsia"/>
          <w:sz w:val="28"/>
          <w:szCs w:val="28"/>
          <w:lang w:eastAsia="zh-CN"/>
        </w:rPr>
        <w:t>submit</w:t>
      </w:r>
      <w:r>
        <w:rPr>
          <w:sz w:val="28"/>
          <w:szCs w:val="28"/>
        </w:rPr>
        <w:t xml:space="preserve"> </w:t>
      </w:r>
      <w:r>
        <w:rPr>
          <w:sz w:val="28"/>
          <w:szCs w:val="28"/>
          <w:lang w:val="en-US"/>
        </w:rPr>
        <w:t>valid document</w:t>
      </w:r>
      <w:r>
        <w:rPr>
          <w:rFonts w:hint="eastAsia"/>
          <w:sz w:val="28"/>
          <w:szCs w:val="28"/>
        </w:rPr>
        <w:t>s</w:t>
      </w:r>
      <w:r>
        <w:rPr>
          <w:sz w:val="28"/>
          <w:szCs w:val="28"/>
        </w:rPr>
        <w:t xml:space="preserve"> of </w:t>
      </w:r>
      <w:r>
        <w:rPr>
          <w:rFonts w:hint="eastAsia"/>
          <w:sz w:val="28"/>
          <w:szCs w:val="28"/>
          <w:lang w:eastAsia="zh-CN"/>
        </w:rPr>
        <w:t>legal</w:t>
      </w:r>
      <w:r>
        <w:rPr>
          <w:sz w:val="28"/>
          <w:szCs w:val="28"/>
        </w:rPr>
        <w:t xml:space="preserve"> guardian</w:t>
      </w:r>
      <w:r>
        <w:rPr>
          <w:rFonts w:hint="eastAsia"/>
          <w:sz w:val="28"/>
          <w:szCs w:val="28"/>
        </w:rPr>
        <w:t>s</w:t>
      </w:r>
      <w:r>
        <w:rPr>
          <w:sz w:val="28"/>
          <w:szCs w:val="28"/>
        </w:rPr>
        <w:t xml:space="preserve">, </w:t>
      </w:r>
      <w:r>
        <w:rPr>
          <w:rFonts w:hint="eastAsia"/>
          <w:sz w:val="28"/>
          <w:szCs w:val="28"/>
          <w:lang w:eastAsia="zh-CN"/>
        </w:rPr>
        <w:t>such as ID card</w:t>
      </w:r>
      <w:r>
        <w:rPr>
          <w:rFonts w:hint="default"/>
          <w:sz w:val="28"/>
          <w:szCs w:val="28"/>
          <w:lang w:val="en-US" w:eastAsia="zh-CN"/>
        </w:rPr>
        <w:t xml:space="preserve">, </w:t>
      </w:r>
      <w:r>
        <w:rPr>
          <w:rFonts w:hint="eastAsia"/>
          <w:sz w:val="28"/>
          <w:szCs w:val="28"/>
          <w:lang w:val="en-US" w:eastAsia="zh-CN"/>
        </w:rPr>
        <w:t>certificate of income and</w:t>
      </w:r>
      <w:r>
        <w:rPr>
          <w:sz w:val="28"/>
          <w:szCs w:val="28"/>
        </w:rPr>
        <w:t xml:space="preserve"> letter of guardianship</w:t>
      </w:r>
      <w:r>
        <w:rPr>
          <w:sz w:val="28"/>
          <w:szCs w:val="28"/>
          <w:lang w:val="en-US"/>
        </w:rPr>
        <w:t xml:space="preserve">. </w:t>
      </w:r>
      <w:r>
        <w:rPr>
          <w:sz w:val="28"/>
          <w:szCs w:val="28"/>
        </w:rPr>
        <w:t>(</w:t>
      </w:r>
      <w:r>
        <w:rPr>
          <w:sz w:val="28"/>
          <w:szCs w:val="28"/>
          <w:lang w:val="en-US"/>
        </w:rPr>
        <w:t>Either one is acceptable</w:t>
      </w:r>
      <w:r>
        <w:rPr>
          <w:sz w:val="28"/>
          <w:szCs w:val="28"/>
        </w:rPr>
        <w:t>)</w:t>
      </w:r>
    </w:p>
    <w:p>
      <w:pPr>
        <w:snapToGrid/>
        <w:spacing w:line="240" w:lineRule="auto"/>
        <w:jc w:val="both"/>
        <w:rPr>
          <w:sz w:val="28"/>
          <w:szCs w:val="28"/>
        </w:rPr>
      </w:pPr>
      <w:r>
        <w:rPr>
          <w:rFonts w:hint="eastAsia"/>
          <w:sz w:val="28"/>
          <w:szCs w:val="28"/>
        </w:rPr>
        <w:t>5.所有申请者需如实填写从高中至今的所有学习经历和工作经历，年份之间不得有空缺。（韩国学生需填写服兵役情况）</w:t>
      </w:r>
    </w:p>
    <w:p>
      <w:pPr>
        <w:snapToGrid/>
        <w:spacing w:line="240" w:lineRule="auto"/>
        <w:jc w:val="both"/>
        <w:rPr>
          <w:rFonts w:hint="eastAsia"/>
          <w:sz w:val="28"/>
          <w:szCs w:val="28"/>
        </w:rPr>
      </w:pPr>
      <w:r>
        <w:rPr>
          <w:rFonts w:hint="default"/>
          <w:sz w:val="28"/>
          <w:szCs w:val="28"/>
          <w:lang w:val="en-US"/>
        </w:rPr>
        <w:t>5. A</w:t>
      </w:r>
      <w:r>
        <w:rPr>
          <w:rFonts w:hint="eastAsia"/>
          <w:sz w:val="28"/>
          <w:szCs w:val="28"/>
        </w:rPr>
        <w:t xml:space="preserve">pplicants </w:t>
      </w:r>
      <w:r>
        <w:rPr>
          <w:rFonts w:hint="default"/>
          <w:sz w:val="28"/>
          <w:szCs w:val="28"/>
          <w:lang w:val="en-US"/>
        </w:rPr>
        <w:t>must</w:t>
      </w:r>
      <w:r>
        <w:rPr>
          <w:rFonts w:hint="eastAsia"/>
          <w:sz w:val="28"/>
          <w:szCs w:val="28"/>
        </w:rPr>
        <w:t xml:space="preserve"> fill in all the </w:t>
      </w:r>
      <w:r>
        <w:rPr>
          <w:rFonts w:hint="default"/>
          <w:sz w:val="28"/>
          <w:szCs w:val="28"/>
          <w:lang w:val="en-US"/>
        </w:rPr>
        <w:t>study</w:t>
      </w:r>
      <w:r>
        <w:rPr>
          <w:rFonts w:hint="eastAsia"/>
          <w:sz w:val="28"/>
          <w:szCs w:val="28"/>
        </w:rPr>
        <w:t xml:space="preserve"> and work experience</w:t>
      </w:r>
      <w:r>
        <w:rPr>
          <w:rFonts w:hint="default"/>
          <w:sz w:val="28"/>
          <w:szCs w:val="28"/>
          <w:lang w:val="en-US"/>
        </w:rPr>
        <w:t>s</w:t>
      </w:r>
      <w:r>
        <w:rPr>
          <w:rFonts w:hint="eastAsia"/>
          <w:sz w:val="28"/>
          <w:szCs w:val="28"/>
        </w:rPr>
        <w:t xml:space="preserve"> from high school so far</w:t>
      </w:r>
      <w:r>
        <w:rPr>
          <w:rFonts w:hint="eastAsia"/>
          <w:sz w:val="28"/>
          <w:szCs w:val="28"/>
          <w:lang w:eastAsia="zh-CN"/>
        </w:rPr>
        <w:t xml:space="preserve"> without gaps</w:t>
      </w:r>
      <w:r>
        <w:rPr>
          <w:rFonts w:hint="eastAsia"/>
          <w:sz w:val="28"/>
          <w:szCs w:val="28"/>
        </w:rPr>
        <w:t>.</w:t>
      </w:r>
      <w:r>
        <w:rPr>
          <w:rFonts w:hint="default"/>
          <w:sz w:val="28"/>
          <w:szCs w:val="28"/>
          <w:lang w:val="en-US"/>
        </w:rPr>
        <w:t xml:space="preserve"> (Korean applicants should </w:t>
      </w:r>
      <w:r>
        <w:rPr>
          <w:rFonts w:hint="eastAsia"/>
          <w:sz w:val="28"/>
          <w:szCs w:val="28"/>
          <w:lang w:val="en-US" w:eastAsia="zh-CN"/>
        </w:rPr>
        <w:t>list</w:t>
      </w:r>
      <w:r>
        <w:rPr>
          <w:rFonts w:hint="default"/>
          <w:sz w:val="28"/>
          <w:szCs w:val="28"/>
          <w:lang w:val="en-US" w:eastAsia="zh-CN"/>
        </w:rPr>
        <w:t xml:space="preserve"> the period of military service</w:t>
      </w:r>
      <w:r>
        <w:rPr>
          <w:rFonts w:hint="default"/>
          <w:sz w:val="28"/>
          <w:szCs w:val="28"/>
          <w:lang w:val="en-US"/>
        </w:rPr>
        <w:t>)</w:t>
      </w:r>
    </w:p>
    <w:p>
      <w:pPr>
        <w:snapToGrid/>
        <w:spacing w:line="240" w:lineRule="auto"/>
        <w:jc w:val="both"/>
        <w:rPr>
          <w:rFonts w:hint="eastAsia"/>
          <w:sz w:val="28"/>
          <w:szCs w:val="28"/>
        </w:rPr>
      </w:pPr>
      <w:r>
        <w:rPr>
          <w:rFonts w:hint="eastAsia"/>
          <w:sz w:val="28"/>
          <w:szCs w:val="28"/>
        </w:rPr>
        <w:t>6.申请者提交的最高学历证明必须为毕业证书或学位证书的扫描件（任何相关证明无法作为申请者的最高学历证明，必须为毕业证书或学位证书）如尚未取得，请提交前置学历证书。</w:t>
      </w:r>
    </w:p>
    <w:p>
      <w:pPr>
        <w:snapToGrid/>
        <w:spacing w:line="240" w:lineRule="auto"/>
        <w:jc w:val="both"/>
        <w:rPr>
          <w:rFonts w:hint="eastAsia"/>
          <w:sz w:val="28"/>
          <w:szCs w:val="28"/>
          <w:lang w:val="en-US"/>
        </w:rPr>
      </w:pPr>
      <w:r>
        <w:rPr>
          <w:rFonts w:hint="default"/>
          <w:sz w:val="28"/>
          <w:szCs w:val="28"/>
          <w:lang w:val="en-US"/>
        </w:rPr>
        <w:t xml:space="preserve">6. Applicants must submit </w:t>
      </w:r>
      <w:r>
        <w:rPr>
          <w:rFonts w:hint="eastAsia"/>
          <w:sz w:val="28"/>
          <w:szCs w:val="28"/>
          <w:lang w:val="en-US" w:eastAsia="zh-CN"/>
        </w:rPr>
        <w:t xml:space="preserve">either scanned diploma or certificate of the </w:t>
      </w:r>
      <w:r>
        <w:rPr>
          <w:rFonts w:hint="default"/>
          <w:sz w:val="28"/>
          <w:szCs w:val="28"/>
          <w:lang w:val="en-US" w:eastAsia="zh-CN"/>
        </w:rPr>
        <w:t xml:space="preserve">highest </w:t>
      </w:r>
      <w:r>
        <w:rPr>
          <w:rFonts w:hint="eastAsia"/>
          <w:sz w:val="28"/>
          <w:szCs w:val="28"/>
          <w:lang w:val="en-US" w:eastAsia="zh-CN"/>
        </w:rPr>
        <w:t>degree</w:t>
      </w:r>
      <w:r>
        <w:rPr>
          <w:rFonts w:hint="default"/>
          <w:sz w:val="28"/>
          <w:szCs w:val="28"/>
          <w:lang w:val="en-US" w:eastAsia="zh-CN"/>
        </w:rPr>
        <w:t>. If the degree certificate is not acquired yet, the previously acquired academic certificate must be submitted. (Any other relevant documents are unacceptable)</w:t>
      </w:r>
    </w:p>
    <w:p>
      <w:pPr>
        <w:snapToGrid/>
        <w:spacing w:line="240" w:lineRule="auto"/>
        <w:jc w:val="both"/>
        <w:rPr>
          <w:rFonts w:hint="eastAsia"/>
          <w:sz w:val="28"/>
          <w:szCs w:val="28"/>
        </w:rPr>
      </w:pPr>
      <w:r>
        <w:rPr>
          <w:rFonts w:hint="eastAsia"/>
          <w:sz w:val="28"/>
          <w:szCs w:val="28"/>
        </w:rPr>
        <w:t>7.非英文的学历证明要提交原件+经公证的中文或英文的译文。</w:t>
      </w:r>
    </w:p>
    <w:p>
      <w:pPr>
        <w:snapToGrid/>
        <w:spacing w:line="240" w:lineRule="auto"/>
        <w:jc w:val="both"/>
        <w:rPr>
          <w:rFonts w:hint="eastAsia"/>
          <w:sz w:val="28"/>
          <w:szCs w:val="28"/>
          <w:lang w:val="en-US"/>
        </w:rPr>
      </w:pPr>
      <w:r>
        <w:rPr>
          <w:rFonts w:hint="default"/>
          <w:sz w:val="28"/>
          <w:szCs w:val="28"/>
          <w:lang w:val="en-US"/>
        </w:rPr>
        <w:t>7. If the academic certificate is non-English, the original must be attached with notarized Chinese or English translations.</w:t>
      </w:r>
    </w:p>
    <w:p>
      <w:pPr>
        <w:snapToGrid/>
        <w:spacing w:line="240" w:lineRule="auto"/>
        <w:jc w:val="both"/>
        <w:rPr>
          <w:rFonts w:hint="eastAsia"/>
          <w:sz w:val="28"/>
          <w:szCs w:val="28"/>
        </w:rPr>
      </w:pPr>
      <w:r>
        <w:rPr>
          <w:rFonts w:hint="eastAsia"/>
          <w:sz w:val="28"/>
          <w:szCs w:val="28"/>
        </w:rPr>
        <w:t>8.申请者的最后学历请填写申请者的前置最高学历。</w:t>
      </w:r>
    </w:p>
    <w:p>
      <w:pPr>
        <w:snapToGrid/>
        <w:spacing w:line="240" w:lineRule="auto"/>
        <w:jc w:val="both"/>
        <w:rPr>
          <w:rFonts w:hint="eastAsia"/>
          <w:sz w:val="28"/>
          <w:szCs w:val="28"/>
          <w:lang w:eastAsia="zh-CN"/>
        </w:rPr>
      </w:pPr>
      <w:r>
        <w:rPr>
          <w:rFonts w:hint="eastAsia"/>
          <w:sz w:val="28"/>
          <w:szCs w:val="28"/>
          <w:lang w:eastAsia="zh-CN"/>
        </w:rPr>
        <w:t xml:space="preserve">8. </w:t>
      </w:r>
      <w:r>
        <w:rPr>
          <w:rFonts w:hint="default"/>
          <w:sz w:val="28"/>
          <w:szCs w:val="28"/>
          <w:lang w:val="en-US" w:eastAsia="zh-CN"/>
        </w:rPr>
        <w:t>The highest level of education must be filled in the previously acquired degree.</w:t>
      </w:r>
    </w:p>
    <w:p>
      <w:pPr>
        <w:snapToGrid/>
        <w:spacing w:line="240" w:lineRule="auto"/>
        <w:jc w:val="both"/>
        <w:rPr>
          <w:rFonts w:hint="eastAsia"/>
          <w:sz w:val="28"/>
          <w:szCs w:val="28"/>
        </w:rPr>
      </w:pPr>
      <w:r>
        <w:rPr>
          <w:rFonts w:hint="eastAsia"/>
          <w:sz w:val="28"/>
          <w:szCs w:val="28"/>
        </w:rPr>
        <w:t>9.学习成绩单。中英文以外文本须附经公证的中文或英文的译文。</w:t>
      </w:r>
    </w:p>
    <w:p>
      <w:pPr>
        <w:snapToGrid/>
        <w:spacing w:line="240" w:lineRule="auto"/>
        <w:jc w:val="both"/>
        <w:rPr>
          <w:rFonts w:hint="eastAsia"/>
          <w:sz w:val="28"/>
          <w:szCs w:val="28"/>
          <w:lang w:val="en-US"/>
        </w:rPr>
      </w:pPr>
      <w:r>
        <w:rPr>
          <w:rFonts w:hint="default"/>
          <w:sz w:val="28"/>
          <w:szCs w:val="28"/>
          <w:lang w:val="en-US"/>
        </w:rPr>
        <w:t>9. Academic transcripts (written in Chinese or English); transcripts in languages other than Chinese or English must be attached with notarized Chinese or English translations.</w:t>
      </w:r>
    </w:p>
    <w:p>
      <w:pPr>
        <w:snapToGrid/>
        <w:spacing w:line="240" w:lineRule="auto"/>
        <w:jc w:val="both"/>
        <w:rPr>
          <w:rFonts w:hint="eastAsia"/>
          <w:sz w:val="28"/>
          <w:szCs w:val="28"/>
        </w:rPr>
      </w:pPr>
      <w:r>
        <w:rPr>
          <w:rFonts w:hint="eastAsia"/>
          <w:sz w:val="28"/>
          <w:szCs w:val="28"/>
        </w:rPr>
        <w:t>10.体检证明。所有申请者须提交《外国人体格检查表》复印件（原件自行保存，可登录http://www.csc.edu.cn/studyinchina 或 http://www.campuschina.org 下载，须英文填写）。申请人应严格按照《外国人体格检查表》中要求的项目进行检查。缺项、未贴有本人照片或照片上未盖骑缝章、无医师和医院签字盖章的《外国人体格检查表》无效。鉴于检查结果有效期为6个月，请申请人据此确定本人进行体检的时间；</w:t>
      </w:r>
    </w:p>
    <w:p>
      <w:pPr>
        <w:widowControl/>
        <w:snapToGrid/>
        <w:spacing w:line="240" w:lineRule="auto"/>
        <w:jc w:val="both"/>
        <w:rPr>
          <w:rFonts w:hint="eastAsia"/>
          <w:sz w:val="28"/>
          <w:szCs w:val="28"/>
          <w:lang w:val="en-US"/>
        </w:rPr>
      </w:pPr>
      <w:r>
        <w:rPr>
          <w:rFonts w:hint="default"/>
          <w:sz w:val="28"/>
          <w:szCs w:val="28"/>
          <w:lang w:val="en-US"/>
        </w:rPr>
        <w:t xml:space="preserve">10. Applicants must submit Foreigner Physical Examination Form (photocopy) written in English. (downloaded from </w:t>
      </w:r>
      <w:r>
        <w:rPr>
          <w:rFonts w:hint="eastAsia"/>
          <w:sz w:val="28"/>
          <w:szCs w:val="28"/>
        </w:rPr>
        <w:t xml:space="preserve">http://www.csc.edu.cn/studyinchina </w:t>
      </w:r>
      <w:r>
        <w:rPr>
          <w:rFonts w:hint="default"/>
          <w:sz w:val="28"/>
          <w:szCs w:val="28"/>
          <w:lang w:val="en-US"/>
        </w:rPr>
        <w:t>or</w:t>
      </w:r>
      <w:r>
        <w:rPr>
          <w:rFonts w:hint="eastAsia"/>
          <w:sz w:val="28"/>
          <w:szCs w:val="28"/>
        </w:rPr>
        <w:t xml:space="preserve"> http://www.campuschina.org</w:t>
      </w:r>
      <w:r>
        <w:rPr>
          <w:rFonts w:hint="default"/>
          <w:sz w:val="28"/>
          <w:szCs w:val="28"/>
          <w:lang w:val="en-US"/>
        </w:rPr>
        <w:t xml:space="preserve"> ) The </w:t>
      </w:r>
      <w:r>
        <w:rPr>
          <w:rFonts w:hint="default"/>
          <w:sz w:val="28"/>
          <w:szCs w:val="28"/>
          <w:lang w:val="en-US" w:eastAsia="zh-CN"/>
        </w:rPr>
        <w:t>physical examinations must cover all of the items listed in the Foreigner Physical Examination Form. Incomplete forms or forms without the signature of the attending physician, or the official stamp of the hospital, or a sealed photograph of the applicant are considered as invalid. Please carefully plan your physical examination schedule as the result is valid for only 6 months.</w:t>
      </w:r>
    </w:p>
    <w:p>
      <w:pPr>
        <w:snapToGrid/>
        <w:spacing w:line="240" w:lineRule="auto"/>
        <w:jc w:val="both"/>
        <w:rPr>
          <w:rFonts w:hint="eastAsia"/>
          <w:sz w:val="28"/>
          <w:szCs w:val="28"/>
        </w:rPr>
      </w:pPr>
      <w:r>
        <w:rPr>
          <w:rFonts w:hint="eastAsia"/>
          <w:sz w:val="28"/>
          <w:szCs w:val="28"/>
        </w:rPr>
        <w:t>11.语言证明。本科生提交HSK4，硕士、博士生中文授课项目需提交HSK4级以上证书；英文授课项目需提交托福75或雅思6分相关证书。申请英文授课项目：母语或官方语言为英语的申请者可不用提交语言证明；前置学位为英文授课的申请者可用相关证明代替语言证明。</w:t>
      </w:r>
    </w:p>
    <w:p>
      <w:pPr>
        <w:pStyle w:val="2"/>
        <w:widowControl/>
        <w:pBdr>
          <w:top w:val="none" w:color="auto" w:sz="0" w:space="0"/>
          <w:left w:val="none" w:color="auto" w:sz="0" w:space="0"/>
          <w:bottom w:val="none" w:color="auto" w:sz="0" w:space="0"/>
          <w:right w:val="none" w:color="auto" w:sz="0" w:space="0"/>
        </w:pBdr>
        <w:snapToGrid/>
        <w:spacing w:beforeAutospacing="1" w:after="0" w:afterAutospacing="1" w:line="240" w:lineRule="auto"/>
        <w:ind w:left="0" w:right="0" w:firstLine="0"/>
        <w:jc w:val="both"/>
        <w:rPr>
          <w:rFonts w:hint="default" w:ascii="Calibri" w:hAnsi="Calibri" w:eastAsia="宋体" w:cs="Times New Roman"/>
          <w:kern w:val="2"/>
          <w:sz w:val="28"/>
          <w:szCs w:val="28"/>
          <w:lang w:val="en-US" w:eastAsia="zh-CN" w:bidi="ar-SA"/>
        </w:rPr>
      </w:pPr>
      <w:r>
        <w:rPr>
          <w:rFonts w:hint="default" w:ascii="Calibri" w:hAnsi="Calibri" w:eastAsia="宋体" w:cs="Times New Roman"/>
          <w:kern w:val="2"/>
          <w:sz w:val="28"/>
          <w:szCs w:val="28"/>
          <w:lang w:val="en-US" w:eastAsia="zh-CN" w:bidi="ar-SA"/>
        </w:rPr>
        <w:t xml:space="preserve">11. Language requirement. </w:t>
      </w:r>
    </w:p>
    <w:p>
      <w:pPr>
        <w:pStyle w:val="2"/>
        <w:widowControl/>
        <w:pBdr>
          <w:top w:val="none" w:color="auto" w:sz="0" w:space="0"/>
          <w:left w:val="none" w:color="auto" w:sz="0" w:space="0"/>
          <w:bottom w:val="none" w:color="auto" w:sz="0" w:space="0"/>
          <w:right w:val="none" w:color="auto" w:sz="0" w:space="0"/>
        </w:pBdr>
        <w:snapToGrid/>
        <w:spacing w:beforeAutospacing="1" w:after="0" w:afterAutospacing="1" w:line="240" w:lineRule="auto"/>
        <w:ind w:left="0" w:right="0" w:firstLine="0"/>
        <w:jc w:val="both"/>
        <w:rPr>
          <w:rFonts w:hint="default" w:ascii="Calibri" w:hAnsi="Calibri" w:eastAsia="宋体" w:cs="Times New Roman"/>
          <w:kern w:val="2"/>
          <w:sz w:val="28"/>
          <w:szCs w:val="28"/>
          <w:lang w:val="en-US" w:eastAsia="zh-CN" w:bidi="ar-SA"/>
        </w:rPr>
      </w:pPr>
      <w:r>
        <w:rPr>
          <w:rFonts w:hint="default" w:ascii="Calibri" w:hAnsi="Calibri" w:eastAsia="宋体" w:cs="Times New Roman"/>
          <w:kern w:val="2"/>
          <w:sz w:val="28"/>
          <w:szCs w:val="28"/>
          <w:lang w:val="en-US" w:eastAsia="zh-CN" w:bidi="ar-SA"/>
        </w:rPr>
        <w:t>For Chinese-taught programs: Undergraduates should submit HSK 4 Certificate; master's students and doctoral students should submit certificate above HSK 4.</w:t>
      </w:r>
    </w:p>
    <w:p>
      <w:pPr>
        <w:pStyle w:val="2"/>
        <w:widowControl/>
        <w:pBdr>
          <w:top w:val="none" w:color="auto" w:sz="0" w:space="0"/>
          <w:left w:val="none" w:color="auto" w:sz="0" w:space="0"/>
          <w:bottom w:val="none" w:color="auto" w:sz="0" w:space="0"/>
          <w:right w:val="none" w:color="auto" w:sz="0" w:space="0"/>
        </w:pBdr>
        <w:snapToGrid/>
        <w:spacing w:beforeAutospacing="1" w:after="0" w:afterAutospacing="1" w:line="240" w:lineRule="auto"/>
        <w:ind w:left="0" w:right="0" w:firstLine="0"/>
        <w:jc w:val="both"/>
        <w:rPr>
          <w:rFonts w:hint="default" w:ascii="Calibri" w:hAnsi="Calibri" w:eastAsia="宋体" w:cs="Times New Roman"/>
          <w:kern w:val="2"/>
          <w:sz w:val="28"/>
          <w:szCs w:val="28"/>
          <w:lang w:val="en-US" w:eastAsia="zh-CN" w:bidi="ar-SA"/>
        </w:rPr>
      </w:pPr>
      <w:r>
        <w:rPr>
          <w:rFonts w:hint="default" w:ascii="Calibri" w:hAnsi="Calibri" w:eastAsia="宋体" w:cs="Times New Roman"/>
          <w:kern w:val="2"/>
          <w:sz w:val="28"/>
          <w:szCs w:val="28"/>
          <w:lang w:val="en-US" w:eastAsia="zh-CN" w:bidi="ar-SA"/>
        </w:rPr>
        <w:t xml:space="preserve">For English-taught programs: </w:t>
      </w:r>
      <w:r>
        <w:rPr>
          <w:rFonts w:hint="eastAsia" w:ascii="Calibri" w:hAnsi="Calibri" w:eastAsia="宋体" w:cs="Times New Roman"/>
          <w:kern w:val="2"/>
          <w:sz w:val="28"/>
          <w:szCs w:val="28"/>
          <w:lang w:val="en-US" w:eastAsia="zh-CN" w:bidi="ar-SA"/>
        </w:rPr>
        <w:t>TOEFL</w:t>
      </w:r>
      <w:r>
        <w:rPr>
          <w:rFonts w:hint="default" w:ascii="Calibri" w:hAnsi="Calibri" w:eastAsia="宋体" w:cs="Times New Roman"/>
          <w:kern w:val="2"/>
          <w:sz w:val="28"/>
          <w:szCs w:val="28"/>
          <w:lang w:val="en-US" w:eastAsia="zh-CN" w:bidi="ar-SA"/>
        </w:rPr>
        <w:t>: 75 or IELTS: 6.0.</w:t>
      </w:r>
    </w:p>
    <w:p>
      <w:pPr>
        <w:pStyle w:val="2"/>
        <w:widowControl/>
        <w:pBdr>
          <w:top w:val="none" w:color="auto" w:sz="0" w:space="0"/>
          <w:left w:val="none" w:color="auto" w:sz="0" w:space="0"/>
          <w:bottom w:val="none" w:color="auto" w:sz="0" w:space="0"/>
          <w:right w:val="none" w:color="auto" w:sz="0" w:space="0"/>
        </w:pBdr>
        <w:snapToGrid/>
        <w:spacing w:beforeAutospacing="1" w:after="0" w:afterAutospacing="1" w:line="240" w:lineRule="auto"/>
        <w:ind w:left="0" w:right="0" w:firstLine="0"/>
        <w:jc w:val="both"/>
        <w:rPr>
          <w:rFonts w:hint="eastAsia"/>
          <w:sz w:val="28"/>
          <w:szCs w:val="28"/>
          <w:lang w:val="en-US"/>
        </w:rPr>
      </w:pPr>
      <w:r>
        <w:rPr>
          <w:rFonts w:hint="default" w:ascii="Calibri" w:hAnsi="Calibri" w:eastAsia="宋体" w:cs="Times New Roman"/>
          <w:kern w:val="2"/>
          <w:sz w:val="28"/>
          <w:szCs w:val="28"/>
          <w:lang w:val="en-US" w:eastAsia="zh-CN" w:bidi="ar-SA"/>
        </w:rPr>
        <w:t>Applicants whose native language or official language is English</w:t>
      </w:r>
      <w:r>
        <w:rPr>
          <w:rFonts w:hint="eastAsia" w:ascii="Calibri" w:hAnsi="Calibri" w:eastAsia="宋体" w:cs="Times New Roman"/>
          <w:kern w:val="2"/>
          <w:sz w:val="28"/>
          <w:szCs w:val="28"/>
          <w:lang w:val="en-US" w:eastAsia="zh-CN" w:bidi="ar-SA"/>
        </w:rPr>
        <w:t xml:space="preserve"> don</w:t>
      </w:r>
      <w:r>
        <w:rPr>
          <w:rFonts w:hint="default" w:ascii="Calibri" w:hAnsi="Calibri" w:eastAsia="宋体" w:cs="Times New Roman"/>
          <w:kern w:val="2"/>
          <w:sz w:val="28"/>
          <w:szCs w:val="28"/>
          <w:lang w:val="en-US" w:eastAsia="zh-CN" w:bidi="ar-SA"/>
        </w:rPr>
        <w:t xml:space="preserve">'t need to submit certification of language proficiency; applicants whose previous degree programs are taught in English may use relevant documents to certify the language proficiency. </w:t>
      </w:r>
    </w:p>
    <w:p>
      <w:pPr>
        <w:snapToGrid/>
        <w:spacing w:line="240" w:lineRule="auto"/>
        <w:jc w:val="both"/>
        <w:rPr>
          <w:sz w:val="28"/>
          <w:szCs w:val="28"/>
        </w:rPr>
      </w:pPr>
      <w:r>
        <w:rPr>
          <w:rFonts w:hint="eastAsia"/>
          <w:sz w:val="28"/>
          <w:szCs w:val="28"/>
        </w:rPr>
        <w:t>12.推荐信。申请攻读硕士、博士学位者和申请作为高级、普通进修生来华学习者，须提交两名教授的推荐信，用中文或英文书写。</w:t>
      </w:r>
    </w:p>
    <w:p>
      <w:pPr>
        <w:widowControl/>
        <w:snapToGrid/>
        <w:spacing w:line="240" w:lineRule="auto"/>
        <w:jc w:val="both"/>
        <w:rPr>
          <w:rFonts w:hint="eastAsia"/>
          <w:sz w:val="28"/>
          <w:szCs w:val="28"/>
        </w:rPr>
      </w:pPr>
      <w:r>
        <w:rPr>
          <w:rFonts w:hint="eastAsia"/>
          <w:sz w:val="28"/>
          <w:szCs w:val="28"/>
        </w:rPr>
        <w:t xml:space="preserve">12. </w:t>
      </w:r>
      <w:r>
        <w:rPr>
          <w:sz w:val="28"/>
          <w:szCs w:val="28"/>
        </w:rPr>
        <w:t>R</w:t>
      </w:r>
      <w:r>
        <w:rPr>
          <w:rFonts w:hint="eastAsia"/>
          <w:sz w:val="28"/>
          <w:szCs w:val="28"/>
        </w:rPr>
        <w:t>ecommendation letters</w:t>
      </w:r>
      <w:r>
        <w:rPr>
          <w:rFonts w:hint="default"/>
          <w:sz w:val="28"/>
          <w:szCs w:val="28"/>
          <w:lang w:val="en-US"/>
        </w:rPr>
        <w:t xml:space="preserve"> (written in Chinese or English)</w:t>
      </w:r>
      <w:r>
        <w:rPr>
          <w:rFonts w:hint="eastAsia"/>
          <w:sz w:val="28"/>
          <w:szCs w:val="28"/>
        </w:rPr>
        <w:t xml:space="preserve">. </w:t>
      </w:r>
      <w:r>
        <w:rPr>
          <w:rFonts w:hint="default"/>
          <w:sz w:val="28"/>
          <w:szCs w:val="28"/>
          <w:lang w:val="en-US"/>
        </w:rPr>
        <w:t>A</w:t>
      </w:r>
      <w:r>
        <w:rPr>
          <w:rFonts w:hint="eastAsia"/>
          <w:sz w:val="28"/>
          <w:szCs w:val="28"/>
          <w:lang w:eastAsia="zh-CN"/>
        </w:rPr>
        <w:t xml:space="preserve">pplicants </w:t>
      </w:r>
      <w:r>
        <w:rPr>
          <w:sz w:val="28"/>
          <w:szCs w:val="28"/>
        </w:rPr>
        <w:t xml:space="preserve">for </w:t>
      </w:r>
      <w:r>
        <w:rPr>
          <w:sz w:val="28"/>
          <w:szCs w:val="28"/>
          <w:lang w:val="en-US"/>
        </w:rPr>
        <w:t xml:space="preserve">the graduate programs, and senior and common scholar programs </w:t>
      </w:r>
      <w:r>
        <w:rPr>
          <w:sz w:val="28"/>
          <w:szCs w:val="28"/>
        </w:rPr>
        <w:t xml:space="preserve">must </w:t>
      </w:r>
      <w:r>
        <w:rPr>
          <w:sz w:val="28"/>
          <w:szCs w:val="28"/>
          <w:lang w:val="en-US"/>
        </w:rPr>
        <w:t>submit two recommendation letters signed by professors.</w:t>
      </w:r>
    </w:p>
    <w:p>
      <w:pPr>
        <w:snapToGrid/>
        <w:spacing w:line="240" w:lineRule="auto"/>
        <w:jc w:val="both"/>
        <w:rPr>
          <w:sz w:val="28"/>
          <w:szCs w:val="28"/>
        </w:rPr>
      </w:pPr>
      <w:r>
        <w:rPr>
          <w:rFonts w:hint="eastAsia"/>
          <w:sz w:val="28"/>
          <w:szCs w:val="28"/>
        </w:rPr>
        <w:t>13.来华学习或研究计划。用中文或英文书写。普通进修生和硕士生不少于1500字，博士研究生和高级进修生不少于2500字。</w:t>
      </w:r>
    </w:p>
    <w:p>
      <w:pPr>
        <w:snapToGrid/>
        <w:spacing w:line="240" w:lineRule="auto"/>
        <w:jc w:val="both"/>
        <w:rPr>
          <w:sz w:val="28"/>
          <w:szCs w:val="28"/>
        </w:rPr>
      </w:pPr>
      <w:r>
        <w:rPr>
          <w:rFonts w:hint="eastAsia"/>
          <w:sz w:val="28"/>
          <w:szCs w:val="28"/>
        </w:rPr>
        <w:t xml:space="preserve">13. </w:t>
      </w:r>
      <w:r>
        <w:rPr>
          <w:rFonts w:hint="default"/>
          <w:sz w:val="28"/>
          <w:szCs w:val="28"/>
          <w:lang w:val="en-US"/>
        </w:rPr>
        <w:t>A S</w:t>
      </w:r>
      <w:r>
        <w:rPr>
          <w:rFonts w:hint="eastAsia"/>
          <w:sz w:val="28"/>
          <w:szCs w:val="28"/>
        </w:rPr>
        <w:t>tudy</w:t>
      </w:r>
      <w:r>
        <w:rPr>
          <w:rFonts w:hint="default"/>
          <w:sz w:val="28"/>
          <w:szCs w:val="28"/>
          <w:lang w:val="en-US"/>
        </w:rPr>
        <w:t xml:space="preserve"> Plan or Research Proposal (written</w:t>
      </w:r>
      <w:r>
        <w:rPr>
          <w:sz w:val="28"/>
          <w:szCs w:val="28"/>
        </w:rPr>
        <w:t xml:space="preserve"> in Chinese or English</w:t>
      </w:r>
      <w:r>
        <w:rPr>
          <w:sz w:val="28"/>
          <w:szCs w:val="28"/>
          <w:lang w:val="en-US"/>
        </w:rPr>
        <w:t>)</w:t>
      </w:r>
      <w:r>
        <w:rPr>
          <w:sz w:val="28"/>
          <w:szCs w:val="28"/>
        </w:rPr>
        <w:t xml:space="preserve">. </w:t>
      </w:r>
      <w:r>
        <w:rPr>
          <w:sz w:val="28"/>
          <w:szCs w:val="28"/>
          <w:lang w:val="en-US"/>
        </w:rPr>
        <w:t>This should be a minimum of 1500 words for common scholars and master's students, 2500 words for senior scholars and doctoral students.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Calibri Light">
    <w:panose1 w:val="020F030202020403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8CFBC3"/>
    <w:multiLevelType w:val="singleLevel"/>
    <w:tmpl w:val="788CFBC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C:\Users\YOKO\AppData\Roaming\Kingsoft\wps\addons\pool\win-i386\knewfileruby_1.0.0.10\template\wps\0.docx</Template>
  <Pages>3</Pages>
  <Words>326</Words>
  <Characters>1864</Characters>
  <Lines>15</Lines>
  <Paragraphs>4</Paragraphs>
  <TotalTime>0</TotalTime>
  <ScaleCrop>false</ScaleCrop>
  <LinksUpToDate>false</LinksUpToDate>
  <CharactersWithSpaces>2186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2018-09-18T08:50:00Z</dcterms:created>
  <dc:creator>朱慧茹</dc:creator>
  <cp:lastModifiedBy>高生</cp:lastModifiedBy>
  <dcterms:modified xsi:type="dcterms:W3CDTF">2018-09-25T15:43:17Z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